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AE" w:rsidRPr="00E15156" w:rsidRDefault="003923AE" w:rsidP="003923AE">
      <w:pPr>
        <w:shd w:val="clear" w:color="auto" w:fill="FFFFFF" w:themeFill="background1"/>
        <w:spacing w:after="0" w:line="240" w:lineRule="auto"/>
        <w:jc w:val="right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>Директору "Домофон"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  <w:t>ИП Глаголеву Денису Сергеевичу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  <w:t>От собственника кв.</w:t>
      </w:r>
    </w:p>
    <w:p w:rsidR="003923AE" w:rsidRPr="00E15156" w:rsidRDefault="003923AE" w:rsidP="003923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56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3923AE" w:rsidRPr="00E15156" w:rsidRDefault="003923AE" w:rsidP="003923AE">
      <w:pPr>
        <w:shd w:val="clear" w:color="auto" w:fill="FFFFFF" w:themeFill="background1"/>
        <w:spacing w:after="0" w:line="240" w:lineRule="auto"/>
        <w:jc w:val="right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>по ул....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</w:r>
      <w:proofErr w:type="spellStart"/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>г.Волгогдонска</w:t>
      </w:r>
      <w:proofErr w:type="spellEnd"/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>,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  <w:t>Ростовской области.</w:t>
      </w:r>
    </w:p>
    <w:p w:rsidR="003923AE" w:rsidRPr="00E15156" w:rsidRDefault="003923AE" w:rsidP="003923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56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bookmarkStart w:id="0" w:name="_GoBack"/>
      <w:bookmarkEnd w:id="0"/>
      <w:r w:rsidRPr="00E15156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15156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</w:p>
    <w:p w:rsidR="003923AE" w:rsidRPr="00E15156" w:rsidRDefault="003923AE" w:rsidP="003923AE">
      <w:pPr>
        <w:shd w:val="clear" w:color="auto" w:fill="FFFFFF" w:themeFill="background1"/>
        <w:spacing w:after="0" w:line="240" w:lineRule="auto"/>
        <w:jc w:val="center"/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</w:pP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>Уведомление</w:t>
      </w:r>
    </w:p>
    <w:p w:rsidR="00112780" w:rsidRPr="00E15156" w:rsidRDefault="003923AE" w:rsidP="003923AE">
      <w:pPr>
        <w:shd w:val="clear" w:color="auto" w:fill="FFFFFF" w:themeFill="background1"/>
      </w:pPr>
      <w:r w:rsidRPr="00E15156">
        <w:rPr>
          <w:rFonts w:ascii="Helvetica" w:eastAsia="Times New Roman" w:hAnsi="Helvetica" w:cs="Helvetica"/>
          <w:color w:val="282828"/>
          <w:sz w:val="21"/>
          <w:szCs w:val="21"/>
          <w:lang w:eastAsia="ru-RU"/>
        </w:rPr>
        <w:br/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 xml:space="preserve">Настоящим сообщаю об отказе на обслуживание подъездного домофона и кабельного телевидения, в соответствии с Гражданским кодексом Российской Федерации </w:t>
      </w:r>
      <w:proofErr w:type="gramStart"/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>и .</w:t>
      </w:r>
      <w:proofErr w:type="gramEnd"/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 xml:space="preserve"> Поскольку услуги по обслуживанию и ремонту </w:t>
      </w:r>
      <w:proofErr w:type="spellStart"/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>домофонных</w:t>
      </w:r>
      <w:proofErr w:type="spellEnd"/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t xml:space="preserve"> устройств, а также телевизионных антенн относятся не к жилищно-коммунальным, а к бытовым услугам, то их предоставление регулируется не Жилищным кодексом, а Гражданским и Законом РФ «О защите прав потребителей», а также договором между сторонами. 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  <w:t>На основании того, что между мной и Вашей организацией договор на предоставление услуги по обслуживанию и ремонту домофона, а также услуги по предоставлению кабельного телевидения заключен не был, считаю незаконным включение оплаты за данные услуги в квитанцию, требую прекратить начисление оплаты за эти услуги и возвратить уплаченную мной сумму за услугу «техническое обслуживание домофона» и «Антенна» в размере руб. 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  <w:t>В противном случае, оставляю за собой право обратится в прокуратуру и в суд.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  <w:t>Также хочу напомнить, что согласно Указу Президента РФ «Об общероссийских обязательных общедоступных телеканалах и радиоканалах» от 24 июня 2009 года №715, общероссийские общедоступные телеканалы и радиоканалы являются обязательными для распространения на всей территории РФ и бесплатными для потребителей. </w:t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</w:r>
      <w:r w:rsidRPr="00E15156">
        <w:rPr>
          <w:rFonts w:ascii="Verdana" w:eastAsia="Times New Roman" w:hAnsi="Verdana" w:cs="Helvetica"/>
          <w:color w:val="000000"/>
          <w:sz w:val="21"/>
          <w:szCs w:val="21"/>
          <w:shd w:val="clear" w:color="auto" w:fill="F6F6F6"/>
          <w:lang w:eastAsia="ru-RU"/>
        </w:rPr>
        <w:br/>
        <w:t>Подпись дата</w:t>
      </w:r>
    </w:p>
    <w:sectPr w:rsidR="00112780" w:rsidRPr="00E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AE"/>
    <w:rsid w:val="00112780"/>
    <w:rsid w:val="003923AE"/>
    <w:rsid w:val="00E1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1A8C9-FEC3-47AB-B191-1510655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right">
    <w:name w:val="bbc_right"/>
    <w:basedOn w:val="a"/>
    <w:rsid w:val="003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ccenter">
    <w:name w:val="bbc_center"/>
    <w:basedOn w:val="a"/>
    <w:rsid w:val="0039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Владислав Лазаренко</cp:lastModifiedBy>
  <cp:revision>2</cp:revision>
  <dcterms:created xsi:type="dcterms:W3CDTF">2017-03-27T08:46:00Z</dcterms:created>
  <dcterms:modified xsi:type="dcterms:W3CDTF">2019-02-13T10:09:00Z</dcterms:modified>
</cp:coreProperties>
</file>